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bookmarkStart w:id="0" w:name="_GoBack"/>
      <w:bookmarkEnd w:id="0"/>
    </w:p>
    <w:tbl>
      <w:tblPr>
        <w:tblStyle w:val="TableGrid"/>
        <w:tblW w:w="0" w:type="auto"/>
        <w:tblLook w:val="04A0" w:firstRow="1" w:lastRow="0" w:firstColumn="1" w:lastColumn="0" w:noHBand="0" w:noVBand="1"/>
      </w:tblPr>
      <w:tblGrid>
        <w:gridCol w:w="4796"/>
        <w:gridCol w:w="9149"/>
      </w:tblGrid>
      <w:tr w:rsidR="00807C22" w:rsidTr="008C35F9">
        <w:tc>
          <w:tcPr>
            <w:tcW w:w="4796" w:type="dxa"/>
          </w:tcPr>
          <w:p w:rsidR="00807C22" w:rsidRPr="00D6052A" w:rsidRDefault="00807C22" w:rsidP="008C35F9">
            <w:pPr>
              <w:jc w:val="center"/>
              <w:rPr>
                <w:b/>
              </w:rPr>
            </w:pPr>
            <w:r>
              <w:rPr>
                <w:b/>
                <w:color w:val="C00000"/>
              </w:rPr>
              <w:t>Life-Long Learners</w:t>
            </w:r>
            <w:r w:rsidR="00590F4D">
              <w:rPr>
                <w:b/>
                <w:color w:val="C00000"/>
              </w:rPr>
              <w:t>—</w:t>
            </w:r>
            <w:r w:rsidR="000D6E4F">
              <w:rPr>
                <w:b/>
                <w:color w:val="C00000"/>
              </w:rPr>
              <w:t>Br</w:t>
            </w:r>
            <w:r w:rsidR="00590F4D">
              <w:rPr>
                <w:b/>
                <w:color w:val="C00000"/>
              </w:rPr>
              <w:t>ain Exercises</w:t>
            </w:r>
          </w:p>
        </w:tc>
        <w:tc>
          <w:tcPr>
            <w:tcW w:w="9149" w:type="dxa"/>
          </w:tcPr>
          <w:p w:rsidR="00807C22" w:rsidRDefault="00807C22" w:rsidP="008C35F9"/>
        </w:tc>
      </w:tr>
      <w:tr w:rsidR="00807C22" w:rsidTr="008C35F9">
        <w:tc>
          <w:tcPr>
            <w:tcW w:w="4796" w:type="dxa"/>
          </w:tcPr>
          <w:p w:rsidR="00807C22" w:rsidRDefault="00807C22" w:rsidP="00807C22"/>
          <w:p w:rsidR="00807C22" w:rsidRPr="00566E6A" w:rsidRDefault="00790D68" w:rsidP="00807C22">
            <w:pPr>
              <w:rPr>
                <w:i/>
              </w:rPr>
            </w:pPr>
            <w:hyperlink r:id="rId6" w:history="1">
              <w:r w:rsidR="00566E6A" w:rsidRPr="00566E6A">
                <w:rPr>
                  <w:rStyle w:val="Hyperlink"/>
                  <w:bCs/>
                  <w:shd w:val="clear" w:color="auto" w:fill="FFFFFF"/>
                </w:rPr>
                <w:t>Top 25 Brain Teasers</w:t>
              </w:r>
              <w:r w:rsidR="00566E6A" w:rsidRPr="00566E6A">
                <w:rPr>
                  <w:rStyle w:val="Hyperlink"/>
                  <w:i/>
                  <w:shd w:val="clear" w:color="auto" w:fill="FFFFFF"/>
                </w:rPr>
                <w:t>, </w:t>
              </w:r>
              <w:r w:rsidR="00566E6A" w:rsidRPr="00566E6A">
                <w:rPr>
                  <w:rStyle w:val="Hyperlink"/>
                  <w:bCs/>
                  <w:shd w:val="clear" w:color="auto" w:fill="FFFFFF"/>
                </w:rPr>
                <w:t>Games &amp; Illusions</w:t>
              </w:r>
            </w:hyperlink>
          </w:p>
          <w:p w:rsidR="00807C22" w:rsidRDefault="00807C22" w:rsidP="00807C22"/>
        </w:tc>
        <w:tc>
          <w:tcPr>
            <w:tcW w:w="9149" w:type="dxa"/>
          </w:tcPr>
          <w:p w:rsidR="00566E6A" w:rsidRDefault="00566E6A" w:rsidP="00807C22">
            <w:pPr>
              <w:rPr>
                <w:color w:val="333333"/>
                <w:shd w:val="clear" w:color="auto" w:fill="FFFFFF"/>
              </w:rPr>
            </w:pPr>
          </w:p>
          <w:p w:rsidR="00807C22" w:rsidRPr="00566E6A" w:rsidRDefault="00566E6A" w:rsidP="00807C22">
            <w:r>
              <w:rPr>
                <w:color w:val="333333"/>
                <w:shd w:val="clear" w:color="auto" w:fill="FFFFFF"/>
              </w:rPr>
              <w:t>Here you can enjoy activities that SharpBrain (an independent marketing and research firm)</w:t>
            </w:r>
            <w:r w:rsidRPr="00566E6A">
              <w:rPr>
                <w:color w:val="333333"/>
                <w:shd w:val="clear" w:color="auto" w:fill="FFFFFF"/>
              </w:rPr>
              <w:t xml:space="preserve"> rea</w:t>
            </w:r>
            <w:r>
              <w:rPr>
                <w:color w:val="333333"/>
                <w:shd w:val="clear" w:color="auto" w:fill="FFFFFF"/>
              </w:rPr>
              <w:t xml:space="preserve">ders have </w:t>
            </w:r>
            <w:r w:rsidRPr="00566E6A">
              <w:rPr>
                <w:color w:val="333333"/>
                <w:shd w:val="clear" w:color="auto" w:fill="FFFFFF"/>
              </w:rPr>
              <w:t>enjoyed</w:t>
            </w:r>
            <w:r>
              <w:rPr>
                <w:color w:val="333333"/>
                <w:shd w:val="clear" w:color="auto" w:fill="FFFFFF"/>
              </w:rPr>
              <w:t xml:space="preserve"> the most. You can </w:t>
            </w:r>
            <w:r w:rsidRPr="00566E6A">
              <w:rPr>
                <w:color w:val="333333"/>
                <w:shd w:val="clear" w:color="auto" w:fill="FFFFFF"/>
              </w:rPr>
              <w:t xml:space="preserve">learn more about </w:t>
            </w:r>
            <w:r>
              <w:rPr>
                <w:color w:val="333333"/>
                <w:shd w:val="clear" w:color="auto" w:fill="FFFFFF"/>
              </w:rPr>
              <w:t>your brains and exercise it too.</w:t>
            </w:r>
          </w:p>
          <w:p w:rsidR="00807C22" w:rsidRPr="00566E6A" w:rsidRDefault="00807C22" w:rsidP="00807C22">
            <w:pPr>
              <w:rPr>
                <w:color w:val="333333"/>
                <w:szCs w:val="18"/>
              </w:rPr>
            </w:pPr>
            <w:r>
              <w:rPr>
                <w:rStyle w:val="apple-converted-space"/>
                <w:rFonts w:ascii="Tahoma" w:hAnsi="Tahoma" w:cs="Tahoma"/>
                <w:color w:val="333333"/>
                <w:sz w:val="18"/>
                <w:szCs w:val="18"/>
              </w:rPr>
              <w:t> </w:t>
            </w:r>
            <w:r>
              <w:rPr>
                <w:color w:val="333333"/>
                <w:szCs w:val="18"/>
              </w:rPr>
              <w:t xml:space="preserve"> </w:t>
            </w:r>
          </w:p>
        </w:tc>
      </w:tr>
      <w:tr w:rsidR="00807C22" w:rsidTr="008C35F9">
        <w:tc>
          <w:tcPr>
            <w:tcW w:w="4796" w:type="dxa"/>
          </w:tcPr>
          <w:p w:rsidR="00807C22" w:rsidRDefault="00807C22" w:rsidP="00807C22"/>
          <w:p w:rsidR="00807C22" w:rsidRDefault="00790D68" w:rsidP="00807C22">
            <w:hyperlink r:id="rId7" w:history="1">
              <w:r w:rsidR="00566E6A" w:rsidRPr="00566E6A">
                <w:rPr>
                  <w:rStyle w:val="Hyperlink"/>
                </w:rPr>
                <w:t>Braingle</w:t>
              </w:r>
            </w:hyperlink>
          </w:p>
          <w:p w:rsidR="00807C22" w:rsidRDefault="00807C22" w:rsidP="00807C22"/>
        </w:tc>
        <w:tc>
          <w:tcPr>
            <w:tcW w:w="9149" w:type="dxa"/>
          </w:tcPr>
          <w:p w:rsidR="00807C22" w:rsidRDefault="00807C22" w:rsidP="00807C22"/>
          <w:p w:rsidR="00807C22" w:rsidRDefault="00807C22" w:rsidP="00807C22">
            <w:pPr>
              <w:rPr>
                <w:color w:val="333333"/>
                <w:szCs w:val="18"/>
              </w:rPr>
            </w:pPr>
            <w:r>
              <w:rPr>
                <w:rStyle w:val="apple-converted-space"/>
                <w:rFonts w:ascii="Tahoma" w:hAnsi="Tahoma" w:cs="Tahoma"/>
                <w:color w:val="333333"/>
                <w:sz w:val="18"/>
                <w:szCs w:val="18"/>
              </w:rPr>
              <w:t> </w:t>
            </w:r>
            <w:r>
              <w:rPr>
                <w:color w:val="333333"/>
                <w:szCs w:val="18"/>
              </w:rPr>
              <w:t xml:space="preserve"> </w:t>
            </w:r>
            <w:r w:rsidR="00CA29F5">
              <w:rPr>
                <w:color w:val="333333"/>
                <w:szCs w:val="18"/>
              </w:rPr>
              <w:t>The site provides Brain Teasers, Trivia, and other brain exercises. There are also free multiplayer games or a message board and chat room for registered users. Registration is free, but there are plenty of options without creating an account.</w:t>
            </w:r>
          </w:p>
          <w:p w:rsidR="00807C22" w:rsidRPr="00013DC0" w:rsidRDefault="00807C22" w:rsidP="00807C22"/>
        </w:tc>
      </w:tr>
      <w:tr w:rsidR="00807C22" w:rsidTr="008C35F9">
        <w:tc>
          <w:tcPr>
            <w:tcW w:w="4796" w:type="dxa"/>
          </w:tcPr>
          <w:p w:rsidR="00807C22" w:rsidRDefault="00807C22" w:rsidP="00807C22"/>
          <w:p w:rsidR="00807C22" w:rsidRDefault="00790D68" w:rsidP="00807C22">
            <w:hyperlink r:id="rId8" w:history="1">
              <w:r w:rsidR="00CA29F5" w:rsidRPr="000D6E4F">
                <w:rPr>
                  <w:rStyle w:val="Hyperlink"/>
                </w:rPr>
                <w:t>Brain Metrix</w:t>
              </w:r>
            </w:hyperlink>
          </w:p>
          <w:p w:rsidR="00807C22" w:rsidRDefault="00807C22" w:rsidP="00807C22"/>
        </w:tc>
        <w:tc>
          <w:tcPr>
            <w:tcW w:w="9149" w:type="dxa"/>
          </w:tcPr>
          <w:p w:rsidR="00807C22" w:rsidRDefault="00807C22" w:rsidP="00807C22"/>
          <w:p w:rsidR="00807C22" w:rsidRDefault="00807C22" w:rsidP="000D6E4F">
            <w:r w:rsidRPr="000D6E4F">
              <w:rPr>
                <w:rStyle w:val="apple-converted-space"/>
                <w:color w:val="333333"/>
                <w:szCs w:val="18"/>
              </w:rPr>
              <w:t> </w:t>
            </w:r>
            <w:r w:rsidR="000D6E4F" w:rsidRPr="000D6E4F">
              <w:t>This</w:t>
            </w:r>
            <w:r w:rsidR="00CA29F5" w:rsidRPr="000D6E4F">
              <w:t xml:space="preserve"> is an </w:t>
            </w:r>
            <w:r w:rsidR="000D6E4F" w:rsidRPr="000D6E4F">
              <w:t xml:space="preserve">educational website dedicated to brain training </w:t>
            </w:r>
            <w:r w:rsidR="00CA29F5" w:rsidRPr="000D6E4F">
              <w:t>program</w:t>
            </w:r>
            <w:r w:rsidR="000D6E4F" w:rsidRPr="000D6E4F">
              <w:t xml:space="preserve">s that are both fun and stimulating. A menu on the left has a full list of the </w:t>
            </w:r>
            <w:r w:rsidR="00CA29F5" w:rsidRPr="000D6E4F">
              <w:t>activ</w:t>
            </w:r>
            <w:r w:rsidR="000D6E4F" w:rsidRPr="000D6E4F">
              <w:t>ities</w:t>
            </w:r>
            <w:r w:rsidR="00CA29F5" w:rsidRPr="000D6E4F">
              <w:t>.</w:t>
            </w:r>
            <w:r w:rsidR="000D6E4F" w:rsidRPr="000D6E4F">
              <w:t xml:space="preserve"> The home page also lists all of the brain in greater detail.</w:t>
            </w:r>
          </w:p>
          <w:p w:rsidR="000D6E4F" w:rsidRPr="000D6E4F" w:rsidRDefault="000D6E4F" w:rsidP="000D6E4F">
            <w:pPr>
              <w:pStyle w:val="NormalWeb"/>
              <w:spacing w:line="375" w:lineRule="atLeast"/>
              <w:textAlignment w:val="baseline"/>
              <w:rPr>
                <w:color w:val="575757"/>
                <w:sz w:val="18"/>
                <w:szCs w:val="18"/>
              </w:rPr>
            </w:pPr>
          </w:p>
        </w:tc>
      </w:tr>
      <w:tr w:rsidR="00590F4D" w:rsidTr="008C35F9">
        <w:tc>
          <w:tcPr>
            <w:tcW w:w="4796" w:type="dxa"/>
          </w:tcPr>
          <w:p w:rsidR="00590F4D" w:rsidRPr="00D6052A" w:rsidRDefault="00590F4D" w:rsidP="00590F4D">
            <w:pPr>
              <w:jc w:val="center"/>
              <w:rPr>
                <w:b/>
              </w:rPr>
            </w:pPr>
            <w:r>
              <w:rPr>
                <w:b/>
                <w:color w:val="C00000"/>
              </w:rPr>
              <w:t>Life-Long Learners—Virtual Tours</w:t>
            </w:r>
          </w:p>
        </w:tc>
        <w:tc>
          <w:tcPr>
            <w:tcW w:w="9149" w:type="dxa"/>
          </w:tcPr>
          <w:p w:rsidR="00590F4D" w:rsidRDefault="00590F4D" w:rsidP="00590F4D"/>
        </w:tc>
      </w:tr>
      <w:tr w:rsidR="00590F4D" w:rsidTr="008C35F9">
        <w:tc>
          <w:tcPr>
            <w:tcW w:w="4796" w:type="dxa"/>
          </w:tcPr>
          <w:p w:rsidR="00590F4D" w:rsidRDefault="00590F4D" w:rsidP="00590F4D"/>
          <w:p w:rsidR="00590F4D" w:rsidRDefault="00790D68" w:rsidP="00590F4D">
            <w:hyperlink r:id="rId9" w:history="1">
              <w:r w:rsidR="00590F4D" w:rsidRPr="00590F4D">
                <w:rPr>
                  <w:rStyle w:val="Hyperlink"/>
                </w:rPr>
                <w:t>Mount Vernon</w:t>
              </w:r>
            </w:hyperlink>
          </w:p>
        </w:tc>
        <w:tc>
          <w:tcPr>
            <w:tcW w:w="9149" w:type="dxa"/>
          </w:tcPr>
          <w:p w:rsidR="00590F4D" w:rsidRDefault="00590F4D" w:rsidP="00590F4D"/>
          <w:p w:rsidR="00590F4D" w:rsidRPr="00590F4D" w:rsidRDefault="00590F4D" w:rsidP="00590F4D">
            <w:pPr>
              <w:rPr>
                <w:color w:val="333333"/>
                <w:sz w:val="36"/>
                <w:szCs w:val="18"/>
              </w:rPr>
            </w:pPr>
            <w:r w:rsidRPr="00590F4D">
              <w:rPr>
                <w:rStyle w:val="apple-converted-space"/>
                <w:color w:val="333333"/>
                <w:szCs w:val="18"/>
              </w:rPr>
              <w:t> View the mansion, outbuildings, gardens, distillery, gristmill, and library fro</w:t>
            </w:r>
            <w:r>
              <w:rPr>
                <w:rStyle w:val="apple-converted-space"/>
                <w:color w:val="333333"/>
                <w:szCs w:val="18"/>
              </w:rPr>
              <w:t>m the comfort of your own home</w:t>
            </w:r>
            <w:r w:rsidRPr="00590F4D">
              <w:rPr>
                <w:rStyle w:val="apple-converted-space"/>
                <w:color w:val="333333"/>
                <w:szCs w:val="18"/>
              </w:rPr>
              <w:t>. The site is user friendly and the photography is beautifully done.</w:t>
            </w:r>
            <w:r w:rsidRPr="00590F4D">
              <w:rPr>
                <w:color w:val="333333"/>
                <w:sz w:val="36"/>
                <w:szCs w:val="18"/>
              </w:rPr>
              <w:t xml:space="preserve"> </w:t>
            </w:r>
          </w:p>
          <w:p w:rsidR="00590F4D" w:rsidRPr="00013DC0" w:rsidRDefault="00590F4D" w:rsidP="00590F4D"/>
        </w:tc>
      </w:tr>
      <w:tr w:rsidR="00590F4D" w:rsidTr="008C35F9">
        <w:tc>
          <w:tcPr>
            <w:tcW w:w="4796" w:type="dxa"/>
          </w:tcPr>
          <w:p w:rsidR="00590F4D" w:rsidRDefault="00590F4D" w:rsidP="00590F4D"/>
          <w:p w:rsidR="00590F4D" w:rsidRDefault="00790D68" w:rsidP="00590F4D">
            <w:hyperlink r:id="rId10" w:history="1">
              <w:r w:rsidR="00590F4D" w:rsidRPr="00590F4D">
                <w:rPr>
                  <w:rStyle w:val="Hyperlink"/>
                </w:rPr>
                <w:t>Panoramic Tour of the Smithsonian Museum of Natural History</w:t>
              </w:r>
            </w:hyperlink>
          </w:p>
          <w:p w:rsidR="00590F4D" w:rsidRDefault="00590F4D" w:rsidP="00590F4D"/>
        </w:tc>
        <w:tc>
          <w:tcPr>
            <w:tcW w:w="9149" w:type="dxa"/>
          </w:tcPr>
          <w:p w:rsidR="00590F4D" w:rsidRDefault="00590F4D" w:rsidP="00590F4D"/>
          <w:p w:rsidR="00590F4D" w:rsidRDefault="00590F4D" w:rsidP="00590F4D">
            <w:pPr>
              <w:rPr>
                <w:rStyle w:val="apple-converted-space"/>
                <w:color w:val="000000"/>
                <w:shd w:val="clear" w:color="auto" w:fill="FFFFFF"/>
              </w:rPr>
            </w:pPr>
            <w:r w:rsidRPr="00590F4D">
              <w:rPr>
                <w:color w:val="000000"/>
                <w:shd w:val="clear" w:color="auto" w:fill="FFFFFF"/>
              </w:rPr>
              <w:t>This</w:t>
            </w:r>
            <w:r w:rsidRPr="00590F4D">
              <w:rPr>
                <w:rStyle w:val="apple-converted-space"/>
                <w:color w:val="000000"/>
                <w:shd w:val="clear" w:color="auto" w:fill="FFFFFF"/>
              </w:rPr>
              <w:t> </w:t>
            </w:r>
            <w:r>
              <w:rPr>
                <w:bdr w:val="none" w:sz="0" w:space="0" w:color="auto" w:frame="1"/>
                <w:shd w:val="clear" w:color="auto" w:fill="FFFFFF"/>
              </w:rPr>
              <w:t xml:space="preserve">site </w:t>
            </w:r>
            <w:r w:rsidRPr="00590F4D">
              <w:rPr>
                <w:color w:val="000000"/>
                <w:shd w:val="clear" w:color="auto" w:fill="FFFFFF"/>
              </w:rPr>
              <w:t>allows visitors using a</w:t>
            </w:r>
            <w:r w:rsidRPr="00590F4D">
              <w:rPr>
                <w:rStyle w:val="apple-converted-space"/>
                <w:color w:val="000000"/>
                <w:shd w:val="clear" w:color="auto" w:fill="FFFFFF"/>
              </w:rPr>
              <w:t> </w:t>
            </w:r>
            <w:r w:rsidRPr="00590F4D">
              <w:rPr>
                <w:bdr w:val="none" w:sz="0" w:space="0" w:color="auto" w:frame="1"/>
                <w:shd w:val="clear" w:color="auto" w:fill="FFFFFF"/>
              </w:rPr>
              <w:t>desktop computer (Windows, Mac, Linux)</w:t>
            </w:r>
            <w:r w:rsidRPr="00590F4D">
              <w:rPr>
                <w:rStyle w:val="apple-converted-space"/>
                <w:color w:val="000000"/>
                <w:shd w:val="clear" w:color="auto" w:fill="FFFFFF"/>
              </w:rPr>
              <w:t> </w:t>
            </w:r>
            <w:r w:rsidRPr="00590F4D">
              <w:rPr>
                <w:color w:val="000000"/>
                <w:shd w:val="clear" w:color="auto" w:fill="FFFFFF"/>
              </w:rPr>
              <w:t>or a</w:t>
            </w:r>
            <w:r w:rsidRPr="00590F4D">
              <w:rPr>
                <w:rStyle w:val="apple-converted-space"/>
                <w:color w:val="000000"/>
                <w:shd w:val="clear" w:color="auto" w:fill="FFFFFF"/>
              </w:rPr>
              <w:t> </w:t>
            </w:r>
            <w:r w:rsidRPr="00590F4D">
              <w:rPr>
                <w:bdr w:val="none" w:sz="0" w:space="0" w:color="auto" w:frame="1"/>
                <w:shd w:val="clear" w:color="auto" w:fill="FFFFFF"/>
              </w:rPr>
              <w:t>mobile device (iPhone, iPad, Android)</w:t>
            </w:r>
            <w:r w:rsidRPr="00590F4D">
              <w:rPr>
                <w:rStyle w:val="apple-converted-space"/>
                <w:color w:val="000000"/>
                <w:shd w:val="clear" w:color="auto" w:fill="FFFFFF"/>
              </w:rPr>
              <w:t> </w:t>
            </w:r>
            <w:r w:rsidRPr="00590F4D">
              <w:rPr>
                <w:color w:val="000000"/>
                <w:shd w:val="clear" w:color="auto" w:fill="FFFFFF"/>
              </w:rPr>
              <w:t>to take a virtual, self-guided, room-by-room walking tour of the whole museum.</w:t>
            </w:r>
            <w:r w:rsidRPr="00590F4D">
              <w:rPr>
                <w:rStyle w:val="apple-converted-space"/>
                <w:color w:val="000000"/>
                <w:shd w:val="clear" w:color="auto" w:fill="FFFFFF"/>
              </w:rPr>
              <w:t> </w:t>
            </w:r>
          </w:p>
          <w:p w:rsidR="00590F4D" w:rsidRPr="00590F4D" w:rsidRDefault="00590F4D" w:rsidP="00590F4D"/>
        </w:tc>
      </w:tr>
      <w:tr w:rsidR="00590F4D" w:rsidTr="008C35F9">
        <w:tc>
          <w:tcPr>
            <w:tcW w:w="4796" w:type="dxa"/>
          </w:tcPr>
          <w:p w:rsidR="00590F4D" w:rsidRDefault="00590F4D" w:rsidP="00590F4D"/>
          <w:p w:rsidR="00590F4D" w:rsidRDefault="00790D68" w:rsidP="00590F4D">
            <w:hyperlink r:id="rId11" w:history="1">
              <w:r w:rsidR="000C6037" w:rsidRPr="00944FA7">
                <w:rPr>
                  <w:rStyle w:val="Hyperlink"/>
                </w:rPr>
                <w:t>The U.S. Botanic Garden</w:t>
              </w:r>
            </w:hyperlink>
          </w:p>
          <w:p w:rsidR="00590F4D" w:rsidRDefault="00590F4D" w:rsidP="00590F4D"/>
        </w:tc>
        <w:tc>
          <w:tcPr>
            <w:tcW w:w="9149" w:type="dxa"/>
          </w:tcPr>
          <w:p w:rsidR="00590F4D" w:rsidRDefault="00590F4D" w:rsidP="00590F4D"/>
          <w:p w:rsidR="00944FA7" w:rsidRPr="00944FA7" w:rsidRDefault="00944FA7" w:rsidP="00590F4D">
            <w:r>
              <w:rPr>
                <w:color w:val="2E2F2D"/>
                <w:szCs w:val="18"/>
                <w:shd w:val="clear" w:color="auto" w:fill="FFFFFF"/>
              </w:rPr>
              <w:t xml:space="preserve">You'll get panoramic views of the </w:t>
            </w:r>
            <w:r w:rsidRPr="00944FA7">
              <w:rPr>
                <w:color w:val="2E2F2D"/>
                <w:szCs w:val="18"/>
                <w:shd w:val="clear" w:color="auto" w:fill="FFFFFF"/>
              </w:rPr>
              <w:t>Conservatory, National Garden and Bartholdi Park.</w:t>
            </w:r>
          </w:p>
        </w:tc>
      </w:tr>
      <w:tr w:rsidR="00590F4D" w:rsidTr="008C35F9">
        <w:tc>
          <w:tcPr>
            <w:tcW w:w="4796" w:type="dxa"/>
          </w:tcPr>
          <w:p w:rsidR="00590F4D" w:rsidRDefault="00590F4D" w:rsidP="00590F4D"/>
          <w:p w:rsidR="00944FA7" w:rsidRDefault="00790D68" w:rsidP="00590F4D">
            <w:hyperlink r:id="rId12" w:history="1">
              <w:r w:rsidR="00170999" w:rsidRPr="00170999">
                <w:rPr>
                  <w:rStyle w:val="Hyperlink"/>
                </w:rPr>
                <w:t>GOOGLE Earth—Tour the Moon</w:t>
              </w:r>
            </w:hyperlink>
          </w:p>
          <w:p w:rsidR="00944FA7" w:rsidRDefault="00944FA7" w:rsidP="00590F4D"/>
        </w:tc>
        <w:tc>
          <w:tcPr>
            <w:tcW w:w="9149" w:type="dxa"/>
          </w:tcPr>
          <w:p w:rsidR="00590F4D" w:rsidRDefault="00590F4D" w:rsidP="00590F4D"/>
          <w:p w:rsidR="00170999" w:rsidRDefault="00170999" w:rsidP="00590F4D">
            <w:r>
              <w:t>Explore the moon, using tools from GOOGLE Earth. A tutorial is included as part of the video. There is also a download button, if you do not have GOOGLE Earth already downloaded.</w:t>
            </w:r>
          </w:p>
          <w:p w:rsidR="00170999" w:rsidRDefault="00170999" w:rsidP="00590F4D"/>
        </w:tc>
      </w:tr>
      <w:tr w:rsidR="00F8051A" w:rsidTr="008C35F9">
        <w:tc>
          <w:tcPr>
            <w:tcW w:w="4796" w:type="dxa"/>
          </w:tcPr>
          <w:p w:rsidR="00F8051A" w:rsidRPr="00D6052A" w:rsidRDefault="00F8051A" w:rsidP="00F8051A">
            <w:pPr>
              <w:jc w:val="center"/>
              <w:rPr>
                <w:b/>
              </w:rPr>
            </w:pPr>
            <w:r>
              <w:rPr>
                <w:b/>
                <w:color w:val="C00000"/>
              </w:rPr>
              <w:lastRenderedPageBreak/>
              <w:t>Life-Long Learners—Reading</w:t>
            </w:r>
          </w:p>
        </w:tc>
        <w:tc>
          <w:tcPr>
            <w:tcW w:w="9149" w:type="dxa"/>
          </w:tcPr>
          <w:p w:rsidR="00F8051A" w:rsidRDefault="00F8051A" w:rsidP="00F8051A"/>
        </w:tc>
      </w:tr>
      <w:tr w:rsidR="00590F4D" w:rsidTr="008C35F9">
        <w:tc>
          <w:tcPr>
            <w:tcW w:w="4796" w:type="dxa"/>
          </w:tcPr>
          <w:p w:rsidR="00F8051A" w:rsidRDefault="00F8051A" w:rsidP="00590F4D"/>
          <w:p w:rsidR="00590F4D" w:rsidRDefault="00790D68" w:rsidP="00590F4D">
            <w:hyperlink r:id="rId13" w:history="1">
              <w:r w:rsidR="00F8051A" w:rsidRPr="00F8051A">
                <w:rPr>
                  <w:rStyle w:val="Hyperlink"/>
                </w:rPr>
                <w:t>Project Gutenberg</w:t>
              </w:r>
            </w:hyperlink>
          </w:p>
          <w:p w:rsidR="00F8051A" w:rsidRDefault="00F8051A" w:rsidP="00590F4D"/>
        </w:tc>
        <w:tc>
          <w:tcPr>
            <w:tcW w:w="9149" w:type="dxa"/>
          </w:tcPr>
          <w:p w:rsidR="00590F4D" w:rsidRDefault="00590F4D" w:rsidP="00590F4D"/>
          <w:p w:rsidR="00F8051A" w:rsidRPr="00F8051A" w:rsidRDefault="00F8051A" w:rsidP="00F8051A">
            <w:r w:rsidRPr="00F8051A">
              <w:rPr>
                <w:bCs/>
              </w:rPr>
              <w:t>This site has</w:t>
            </w:r>
            <w:r>
              <w:rPr>
                <w:b/>
                <w:bCs/>
              </w:rPr>
              <w:t xml:space="preserve"> </w:t>
            </w:r>
            <w:r w:rsidRPr="00F8051A">
              <w:t>over 50</w:t>
            </w:r>
            <w:r>
              <w:t>,000 free e-books that can be downloaded or read online</w:t>
            </w:r>
            <w:r w:rsidRPr="00F8051A">
              <w:t>.</w:t>
            </w:r>
            <w:r>
              <w:t xml:space="preserve"> The e-books are of </w:t>
            </w:r>
            <w:r w:rsidRPr="00F8051A">
              <w:t>hig</w:t>
            </w:r>
            <w:r>
              <w:t>h quality and</w:t>
            </w:r>
            <w:r w:rsidRPr="00F8051A">
              <w:t xml:space="preserve"> were previously published by</w:t>
            </w:r>
            <w:r w:rsidRPr="00F8051A">
              <w:rPr>
                <w:rStyle w:val="apple-converted-space"/>
                <w:color w:val="000000"/>
                <w:szCs w:val="21"/>
              </w:rPr>
              <w:t> </w:t>
            </w:r>
            <w:r w:rsidRPr="00F8051A">
              <w:rPr>
                <w:i/>
                <w:iCs/>
              </w:rPr>
              <w:t>bona fide</w:t>
            </w:r>
            <w:r w:rsidRPr="00F8051A">
              <w:rPr>
                <w:rStyle w:val="apple-converted-space"/>
                <w:color w:val="000000"/>
                <w:szCs w:val="21"/>
              </w:rPr>
              <w:t> </w:t>
            </w:r>
            <w:r>
              <w:t xml:space="preserve">publishers. The material is </w:t>
            </w:r>
            <w:r w:rsidRPr="00F8051A">
              <w:t>digitize</w:t>
            </w:r>
            <w:r>
              <w:t xml:space="preserve">d and diligently proofread </w:t>
            </w:r>
            <w:r w:rsidRPr="00F8051A">
              <w:t>with the help of thousands of volunteers.</w:t>
            </w:r>
          </w:p>
          <w:p w:rsidR="00F8051A" w:rsidRDefault="00F8051A" w:rsidP="00F8051A">
            <w:pPr>
              <w:rPr>
                <w:rFonts w:ascii="Arial" w:hAnsi="Arial" w:cs="Arial"/>
                <w:sz w:val="21"/>
              </w:rPr>
            </w:pPr>
            <w:r w:rsidRPr="00F8051A">
              <w:t>No fee or registration is required</w:t>
            </w:r>
            <w:r>
              <w:t>, but donations are gladly accepted.</w:t>
            </w:r>
          </w:p>
          <w:p w:rsidR="00F8051A" w:rsidRDefault="00F8051A" w:rsidP="00590F4D"/>
        </w:tc>
      </w:tr>
      <w:tr w:rsidR="006F3C96" w:rsidTr="008C35F9">
        <w:tc>
          <w:tcPr>
            <w:tcW w:w="4796" w:type="dxa"/>
          </w:tcPr>
          <w:p w:rsidR="006F3C96" w:rsidRDefault="006F3C96" w:rsidP="00590F4D"/>
          <w:p w:rsidR="006F3C96" w:rsidRDefault="00790D68" w:rsidP="00590F4D">
            <w:hyperlink r:id="rId14" w:history="1">
              <w:r w:rsidR="006F3C96" w:rsidRPr="006F3C96">
                <w:rPr>
                  <w:rStyle w:val="Hyperlink"/>
                </w:rPr>
                <w:t>Cozy Mystery List</w:t>
              </w:r>
            </w:hyperlink>
          </w:p>
          <w:p w:rsidR="006F3C96" w:rsidRDefault="006F3C96" w:rsidP="00590F4D"/>
        </w:tc>
        <w:tc>
          <w:tcPr>
            <w:tcW w:w="9149" w:type="dxa"/>
          </w:tcPr>
          <w:p w:rsidR="006F3C96" w:rsidRDefault="006F3C96" w:rsidP="00590F4D"/>
          <w:p w:rsidR="006F3C96" w:rsidRDefault="006F3C96" w:rsidP="00590F4D">
            <w:r>
              <w:t>A user-friendly list of mysteries to challenge and entertain readers.</w:t>
            </w:r>
          </w:p>
        </w:tc>
      </w:tr>
      <w:tr w:rsidR="006F3C96" w:rsidTr="008C35F9">
        <w:tc>
          <w:tcPr>
            <w:tcW w:w="4796" w:type="dxa"/>
          </w:tcPr>
          <w:p w:rsidR="006F3C96" w:rsidRDefault="006F3C96" w:rsidP="00590F4D"/>
          <w:p w:rsidR="006F3C96" w:rsidRDefault="00790D68" w:rsidP="00590F4D">
            <w:hyperlink r:id="rId15" w:history="1">
              <w:r w:rsidR="006F3C96" w:rsidRPr="00C74400">
                <w:rPr>
                  <w:rStyle w:val="Hyperlink"/>
                </w:rPr>
                <w:t>Fantastic fiction</w:t>
              </w:r>
            </w:hyperlink>
          </w:p>
          <w:p w:rsidR="006F3C96" w:rsidRDefault="006F3C96" w:rsidP="00590F4D"/>
        </w:tc>
        <w:tc>
          <w:tcPr>
            <w:tcW w:w="9149" w:type="dxa"/>
          </w:tcPr>
          <w:p w:rsidR="006F3C96" w:rsidRDefault="006F3C96" w:rsidP="00590F4D"/>
          <w:p w:rsidR="00C74400" w:rsidRDefault="00C74400" w:rsidP="00590F4D">
            <w:r>
              <w:t>Here you will find a searchable database of 30,000 authors and over 350,000books. Searches can also be limited to hardbacks, paperbacks, audio books or Kindles.</w:t>
            </w:r>
          </w:p>
          <w:p w:rsidR="00C74400" w:rsidRDefault="00C74400" w:rsidP="00590F4D"/>
        </w:tc>
      </w:tr>
      <w:tr w:rsidR="00C74400" w:rsidTr="008C35F9">
        <w:tc>
          <w:tcPr>
            <w:tcW w:w="4796" w:type="dxa"/>
          </w:tcPr>
          <w:p w:rsidR="00C74400" w:rsidRPr="00D6052A" w:rsidRDefault="00C74400" w:rsidP="00C74400">
            <w:pPr>
              <w:jc w:val="center"/>
              <w:rPr>
                <w:b/>
              </w:rPr>
            </w:pPr>
            <w:r>
              <w:rPr>
                <w:b/>
                <w:color w:val="C00000"/>
              </w:rPr>
              <w:t>Life-Long Learners—Exercise &amp; Diet</w:t>
            </w:r>
          </w:p>
        </w:tc>
        <w:tc>
          <w:tcPr>
            <w:tcW w:w="9149" w:type="dxa"/>
          </w:tcPr>
          <w:p w:rsidR="00C74400" w:rsidRDefault="00C74400" w:rsidP="00C74400"/>
        </w:tc>
      </w:tr>
      <w:tr w:rsidR="00C74400" w:rsidTr="008C35F9">
        <w:tc>
          <w:tcPr>
            <w:tcW w:w="4796" w:type="dxa"/>
          </w:tcPr>
          <w:p w:rsidR="009530BF" w:rsidRDefault="009530BF" w:rsidP="00C74400"/>
          <w:p w:rsidR="00C74400" w:rsidRDefault="00790D68" w:rsidP="00C74400">
            <w:hyperlink r:id="rId16" w:history="1">
              <w:r w:rsidR="00C74400" w:rsidRPr="00C74400">
                <w:rPr>
                  <w:rStyle w:val="Hyperlink"/>
                </w:rPr>
                <w:t>Senior Exercises Online</w:t>
              </w:r>
            </w:hyperlink>
          </w:p>
          <w:p w:rsidR="009530BF" w:rsidRPr="00C74400" w:rsidRDefault="009530BF" w:rsidP="00C74400"/>
        </w:tc>
        <w:tc>
          <w:tcPr>
            <w:tcW w:w="9149" w:type="dxa"/>
          </w:tcPr>
          <w:p w:rsidR="009530BF" w:rsidRDefault="009530BF" w:rsidP="00C74400">
            <w:pPr>
              <w:rPr>
                <w:iCs/>
                <w:color w:val="000000"/>
                <w:shd w:val="clear" w:color="auto" w:fill="FFFFFF"/>
              </w:rPr>
            </w:pPr>
          </w:p>
          <w:p w:rsidR="009530BF" w:rsidRDefault="009530BF" w:rsidP="009530BF">
            <w:pPr>
              <w:rPr>
                <w:iCs/>
                <w:color w:val="000000"/>
                <w:shd w:val="clear" w:color="auto" w:fill="FFFFFF"/>
              </w:rPr>
            </w:pPr>
            <w:r w:rsidRPr="009530BF">
              <w:rPr>
                <w:iCs/>
                <w:color w:val="000000"/>
                <w:shd w:val="clear" w:color="auto" w:fill="FFFFFF"/>
              </w:rPr>
              <w:t>T</w:t>
            </w:r>
            <w:r>
              <w:rPr>
                <w:iCs/>
                <w:color w:val="000000"/>
                <w:shd w:val="clear" w:color="auto" w:fill="FFFFFF"/>
              </w:rPr>
              <w:t>he site gas about 2 dozen basic movements t</w:t>
            </w:r>
            <w:r w:rsidRPr="009530BF">
              <w:rPr>
                <w:iCs/>
                <w:color w:val="000000"/>
                <w:shd w:val="clear" w:color="auto" w:fill="FFFFFF"/>
              </w:rPr>
              <w:t xml:space="preserve">o help people over 60 </w:t>
            </w:r>
            <w:r>
              <w:rPr>
                <w:iCs/>
                <w:color w:val="000000"/>
                <w:shd w:val="clear" w:color="auto" w:fill="FFFFFF"/>
              </w:rPr>
              <w:t xml:space="preserve">gain strength and improve balance, coordination, flexibility, and posture. Both written directions and videos are included. (If you are not sure you should do the activities, always check with your doctor.) </w:t>
            </w:r>
          </w:p>
          <w:p w:rsidR="009530BF" w:rsidRPr="009530BF" w:rsidRDefault="009530BF" w:rsidP="009530BF">
            <w:pPr>
              <w:rPr>
                <w:iCs/>
                <w:color w:val="000000"/>
                <w:shd w:val="clear" w:color="auto" w:fill="FFFFFF"/>
              </w:rPr>
            </w:pPr>
          </w:p>
        </w:tc>
      </w:tr>
      <w:tr w:rsidR="00C74400" w:rsidTr="008C35F9">
        <w:tc>
          <w:tcPr>
            <w:tcW w:w="4796" w:type="dxa"/>
          </w:tcPr>
          <w:p w:rsidR="00C74400" w:rsidRDefault="00C74400" w:rsidP="00C74400">
            <w:pPr>
              <w:jc w:val="center"/>
              <w:rPr>
                <w:b/>
                <w:color w:val="C00000"/>
              </w:rPr>
            </w:pPr>
          </w:p>
          <w:p w:rsidR="009530BF" w:rsidRDefault="00790D68" w:rsidP="009530BF">
            <w:hyperlink r:id="rId17" w:history="1">
              <w:r w:rsidR="009530BF" w:rsidRPr="009530BF">
                <w:rPr>
                  <w:rStyle w:val="Hyperlink"/>
                </w:rPr>
                <w:t>Exercises to Do at Home</w:t>
              </w:r>
            </w:hyperlink>
          </w:p>
          <w:p w:rsidR="00571E68" w:rsidRPr="009530BF" w:rsidRDefault="00571E68" w:rsidP="009530BF">
            <w:r>
              <w:t>(with a chair)</w:t>
            </w:r>
          </w:p>
          <w:p w:rsidR="009530BF" w:rsidRDefault="009530BF" w:rsidP="00C74400">
            <w:pPr>
              <w:jc w:val="center"/>
              <w:rPr>
                <w:b/>
                <w:color w:val="C00000"/>
              </w:rPr>
            </w:pPr>
          </w:p>
        </w:tc>
        <w:tc>
          <w:tcPr>
            <w:tcW w:w="9149" w:type="dxa"/>
          </w:tcPr>
          <w:p w:rsidR="00C74400" w:rsidRDefault="00C74400" w:rsidP="00C74400"/>
          <w:p w:rsidR="009530BF" w:rsidRDefault="00790D68" w:rsidP="00C74400">
            <w:hyperlink r:id="rId18" w:history="1">
              <w:r w:rsidR="00571E68" w:rsidRPr="00571E68">
                <w:rPr>
                  <w:rStyle w:val="Hyperlink"/>
                </w:rPr>
                <w:t>Chair Stretches</w:t>
              </w:r>
            </w:hyperlink>
          </w:p>
          <w:p w:rsidR="00571E68" w:rsidRDefault="00571E68" w:rsidP="00C74400"/>
          <w:p w:rsidR="00571E68" w:rsidRDefault="00790D68" w:rsidP="00C74400">
            <w:hyperlink r:id="rId19" w:history="1">
              <w:r w:rsidR="00571E68" w:rsidRPr="00571E68">
                <w:rPr>
                  <w:rStyle w:val="Hyperlink"/>
                </w:rPr>
                <w:t>Standing Warm Up</w:t>
              </w:r>
            </w:hyperlink>
          </w:p>
          <w:p w:rsidR="00571E68" w:rsidRDefault="00571E68" w:rsidP="00C74400"/>
          <w:p w:rsidR="00571E68" w:rsidRDefault="00790D68" w:rsidP="00C74400">
            <w:hyperlink r:id="rId20" w:history="1">
              <w:r w:rsidR="00571E68" w:rsidRPr="00571E68">
                <w:rPr>
                  <w:rStyle w:val="Hyperlink"/>
                </w:rPr>
                <w:t>Chair Aerobics</w:t>
              </w:r>
            </w:hyperlink>
          </w:p>
          <w:p w:rsidR="00571E68" w:rsidRDefault="00571E68" w:rsidP="00C74400"/>
          <w:p w:rsidR="00571E68" w:rsidRDefault="00790D68" w:rsidP="00C74400">
            <w:hyperlink r:id="rId21" w:history="1">
              <w:r w:rsidR="00571E68" w:rsidRPr="00571E68">
                <w:rPr>
                  <w:rStyle w:val="Hyperlink"/>
                </w:rPr>
                <w:t>Chair Abdominal and Core Exercises</w:t>
              </w:r>
            </w:hyperlink>
          </w:p>
          <w:p w:rsidR="00571E68" w:rsidRDefault="00571E68" w:rsidP="00C74400"/>
        </w:tc>
      </w:tr>
    </w:tbl>
    <w:p w:rsidR="00F308CC" w:rsidRDefault="00F308CC">
      <w:r>
        <w:br w:type="page"/>
      </w:r>
    </w:p>
    <w:tbl>
      <w:tblPr>
        <w:tblStyle w:val="TableGrid"/>
        <w:tblW w:w="0" w:type="auto"/>
        <w:tblLook w:val="04A0" w:firstRow="1" w:lastRow="0" w:firstColumn="1" w:lastColumn="0" w:noHBand="0" w:noVBand="1"/>
      </w:tblPr>
      <w:tblGrid>
        <w:gridCol w:w="4796"/>
        <w:gridCol w:w="9149"/>
      </w:tblGrid>
      <w:tr w:rsidR="00C74400" w:rsidTr="008C35F9">
        <w:tc>
          <w:tcPr>
            <w:tcW w:w="4796" w:type="dxa"/>
          </w:tcPr>
          <w:p w:rsidR="00C74400" w:rsidRDefault="00C74400" w:rsidP="00C74400">
            <w:pPr>
              <w:jc w:val="center"/>
              <w:rPr>
                <w:b/>
                <w:color w:val="C00000"/>
              </w:rPr>
            </w:pPr>
          </w:p>
          <w:p w:rsidR="00571E68" w:rsidRPr="00F308CC" w:rsidRDefault="00790D68" w:rsidP="00F308CC">
            <w:hyperlink r:id="rId22" w:history="1">
              <w:r w:rsidR="00F308CC" w:rsidRPr="00F308CC">
                <w:rPr>
                  <w:rStyle w:val="Hyperlink"/>
                </w:rPr>
                <w:t>Nutrition.gov/Seniors</w:t>
              </w:r>
            </w:hyperlink>
          </w:p>
          <w:p w:rsidR="00571E68" w:rsidRDefault="00571E68" w:rsidP="00C74400">
            <w:pPr>
              <w:jc w:val="center"/>
              <w:rPr>
                <w:b/>
                <w:color w:val="C00000"/>
              </w:rPr>
            </w:pPr>
          </w:p>
        </w:tc>
        <w:tc>
          <w:tcPr>
            <w:tcW w:w="9149" w:type="dxa"/>
          </w:tcPr>
          <w:p w:rsidR="00F308CC" w:rsidRDefault="00F308CC" w:rsidP="00F308CC"/>
          <w:p w:rsidR="00C74400" w:rsidRDefault="00F308CC" w:rsidP="00F308CC">
            <w:r w:rsidRPr="00F308CC">
              <w:t>The site has reliable information on nutrition, healthy eating, physical activity, and food safety for consumers.</w:t>
            </w:r>
            <w:r>
              <w:t xml:space="preserve"> </w:t>
            </w:r>
            <w:r w:rsidRPr="00F308CC">
              <w:t xml:space="preserve">Users can find practical information on healthy eating, dietary supplements, fitness and how to keep food safe. </w:t>
            </w:r>
          </w:p>
          <w:p w:rsidR="00F308CC" w:rsidRDefault="00F308CC" w:rsidP="00F308CC"/>
        </w:tc>
      </w:tr>
      <w:tr w:rsidR="00F308CC" w:rsidTr="008C35F9">
        <w:tc>
          <w:tcPr>
            <w:tcW w:w="4796" w:type="dxa"/>
          </w:tcPr>
          <w:p w:rsidR="00F308CC" w:rsidRDefault="00F308CC" w:rsidP="00C74400">
            <w:pPr>
              <w:jc w:val="center"/>
              <w:rPr>
                <w:b/>
                <w:color w:val="C00000"/>
              </w:rPr>
            </w:pPr>
          </w:p>
          <w:p w:rsidR="00F308CC" w:rsidRPr="00F308CC" w:rsidRDefault="00790D68" w:rsidP="00F308CC">
            <w:hyperlink r:id="rId23" w:history="1">
              <w:r w:rsidR="00F308CC" w:rsidRPr="00F308CC">
                <w:rPr>
                  <w:rStyle w:val="Hyperlink"/>
                </w:rPr>
                <w:t>Eat Right</w:t>
              </w:r>
            </w:hyperlink>
          </w:p>
          <w:p w:rsidR="00F308CC" w:rsidRDefault="00F308CC" w:rsidP="00C74400">
            <w:pPr>
              <w:jc w:val="center"/>
              <w:rPr>
                <w:b/>
                <w:color w:val="C00000"/>
              </w:rPr>
            </w:pPr>
          </w:p>
        </w:tc>
        <w:tc>
          <w:tcPr>
            <w:tcW w:w="9149" w:type="dxa"/>
          </w:tcPr>
          <w:p w:rsidR="00F308CC" w:rsidRDefault="00F308CC" w:rsidP="00F308CC"/>
          <w:p w:rsidR="00F308CC" w:rsidRDefault="00F308CC" w:rsidP="00F308CC">
            <w:pPr>
              <w:rPr>
                <w:rFonts w:ascii="Arial" w:hAnsi="Arial" w:cs="Arial"/>
                <w:color w:val="313131"/>
                <w:sz w:val="21"/>
                <w:szCs w:val="21"/>
                <w:shd w:val="clear" w:color="auto" w:fill="FFFFFF"/>
              </w:rPr>
            </w:pPr>
            <w:r>
              <w:t xml:space="preserve">The Academy of </w:t>
            </w:r>
            <w:r w:rsidR="00E07972">
              <w:t xml:space="preserve">Nutrition and Dietetics </w:t>
            </w:r>
            <w:r w:rsidR="00E07972" w:rsidRPr="00E07972">
              <w:rPr>
                <w:color w:val="313131"/>
                <w:szCs w:val="21"/>
                <w:shd w:val="clear" w:color="auto" w:fill="FFFFFF"/>
              </w:rPr>
              <w:t>is committed to improving the nation's health and advancing the profession of dietetics through research, education and advocacy</w:t>
            </w:r>
            <w:r w:rsidR="00E07972">
              <w:rPr>
                <w:color w:val="313131"/>
                <w:szCs w:val="21"/>
                <w:shd w:val="clear" w:color="auto" w:fill="FFFFFF"/>
              </w:rPr>
              <w:t>. This site, chocked full of useful information, is one way the Academy meets that goal.</w:t>
            </w:r>
          </w:p>
          <w:p w:rsidR="00E07972" w:rsidRDefault="00E07972" w:rsidP="00F308CC">
            <w:pPr>
              <w:rPr>
                <w:rFonts w:ascii="Arial" w:hAnsi="Arial" w:cs="Arial"/>
                <w:color w:val="313131"/>
                <w:sz w:val="21"/>
                <w:szCs w:val="21"/>
                <w:shd w:val="clear" w:color="auto" w:fill="FFFFFF"/>
              </w:rPr>
            </w:pPr>
          </w:p>
          <w:p w:rsidR="00E07972" w:rsidRDefault="00E07972" w:rsidP="00F308CC"/>
        </w:tc>
      </w:tr>
      <w:tr w:rsidR="00A40B18" w:rsidTr="008C35F9">
        <w:tc>
          <w:tcPr>
            <w:tcW w:w="4796" w:type="dxa"/>
          </w:tcPr>
          <w:p w:rsidR="00A40B18" w:rsidRPr="00D6052A" w:rsidRDefault="00A40B18" w:rsidP="00A40B18">
            <w:pPr>
              <w:jc w:val="center"/>
              <w:rPr>
                <w:b/>
              </w:rPr>
            </w:pPr>
            <w:r>
              <w:rPr>
                <w:b/>
                <w:color w:val="C00000"/>
              </w:rPr>
              <w:t>Life-Long Learners—Misc.</w:t>
            </w:r>
          </w:p>
        </w:tc>
        <w:tc>
          <w:tcPr>
            <w:tcW w:w="9149" w:type="dxa"/>
          </w:tcPr>
          <w:p w:rsidR="00A40B18" w:rsidRDefault="00A40B18" w:rsidP="00A40B18"/>
        </w:tc>
      </w:tr>
      <w:tr w:rsidR="00E07972" w:rsidTr="008C35F9">
        <w:tc>
          <w:tcPr>
            <w:tcW w:w="4796" w:type="dxa"/>
          </w:tcPr>
          <w:p w:rsidR="00E07972" w:rsidRDefault="00E07972" w:rsidP="00E07972"/>
          <w:p w:rsidR="00E07972" w:rsidRDefault="00790D68" w:rsidP="00E07972">
            <w:hyperlink r:id="rId24" w:history="1">
              <w:r w:rsidR="00E07972" w:rsidRPr="00E07972">
                <w:rPr>
                  <w:rStyle w:val="Hyperlink"/>
                </w:rPr>
                <w:t>Savvy Senior Resource List</w:t>
              </w:r>
            </w:hyperlink>
          </w:p>
          <w:p w:rsidR="00E07972" w:rsidRPr="00E07972" w:rsidRDefault="00E07972" w:rsidP="00E07972"/>
        </w:tc>
        <w:tc>
          <w:tcPr>
            <w:tcW w:w="9149" w:type="dxa"/>
          </w:tcPr>
          <w:p w:rsidR="00E07972" w:rsidRDefault="00E07972" w:rsidP="00F308CC"/>
          <w:p w:rsidR="00E07972" w:rsidRDefault="00E07972" w:rsidP="00F308CC">
            <w:r>
              <w:t>Part of a larger site, this webpage lists links to a wide variety of senior resources. At the top of the page, the user can see nearly 2 dozen topics of interest. Under each broad topic is an extensive list of links to help the user gather information and assistance.</w:t>
            </w:r>
          </w:p>
          <w:p w:rsidR="00A40B18" w:rsidRDefault="00A40B18" w:rsidP="00F308CC"/>
        </w:tc>
      </w:tr>
      <w:tr w:rsidR="00A40B18" w:rsidTr="008C35F9">
        <w:tc>
          <w:tcPr>
            <w:tcW w:w="4796" w:type="dxa"/>
          </w:tcPr>
          <w:p w:rsidR="00A40B18" w:rsidRDefault="00A40B18" w:rsidP="00E07972"/>
          <w:p w:rsidR="00A40B18" w:rsidRDefault="00790D68" w:rsidP="00E07972">
            <w:hyperlink r:id="rId25" w:history="1">
              <w:r w:rsidR="00A40B18" w:rsidRPr="00A40B18">
                <w:rPr>
                  <w:rStyle w:val="Hyperlink"/>
                </w:rPr>
                <w:t>Federal Websites</w:t>
              </w:r>
            </w:hyperlink>
          </w:p>
          <w:p w:rsidR="00A40B18" w:rsidRDefault="00A40B18" w:rsidP="00E07972"/>
        </w:tc>
        <w:tc>
          <w:tcPr>
            <w:tcW w:w="9149" w:type="dxa"/>
          </w:tcPr>
          <w:p w:rsidR="00A40B18" w:rsidRDefault="00A40B18" w:rsidP="00F308CC">
            <w:pPr>
              <w:rPr>
                <w:rFonts w:ascii="Verdana" w:hAnsi="Verdana"/>
                <w:color w:val="000000"/>
                <w:sz w:val="19"/>
                <w:szCs w:val="19"/>
                <w:shd w:val="clear" w:color="auto" w:fill="FFFFFF"/>
              </w:rPr>
            </w:pPr>
          </w:p>
          <w:p w:rsidR="00A40B18" w:rsidRPr="00A40B18" w:rsidRDefault="00A40B18" w:rsidP="00F308CC">
            <w:r>
              <w:rPr>
                <w:color w:val="000000"/>
                <w:szCs w:val="19"/>
                <w:shd w:val="clear" w:color="auto" w:fill="FFFFFF"/>
              </w:rPr>
              <w:t xml:space="preserve">This site </w:t>
            </w:r>
            <w:r w:rsidRPr="00A40B18">
              <w:rPr>
                <w:color w:val="000000"/>
                <w:szCs w:val="19"/>
                <w:shd w:val="clear" w:color="auto" w:fill="FFFFFF"/>
              </w:rPr>
              <w:t xml:space="preserve">presents </w:t>
            </w:r>
            <w:r>
              <w:rPr>
                <w:color w:val="000000"/>
                <w:szCs w:val="19"/>
                <w:shd w:val="clear" w:color="auto" w:fill="FFFFFF"/>
              </w:rPr>
              <w:t>a listing of federal web sites that offer</w:t>
            </w:r>
            <w:r w:rsidRPr="00A40B18">
              <w:rPr>
                <w:color w:val="000000"/>
                <w:szCs w:val="19"/>
                <w:shd w:val="clear" w:color="auto" w:fill="FFFFFF"/>
              </w:rPr>
              <w:t xml:space="preserve"> information o</w:t>
            </w:r>
            <w:r>
              <w:rPr>
                <w:color w:val="000000"/>
                <w:szCs w:val="19"/>
                <w:shd w:val="clear" w:color="auto" w:fill="FFFFFF"/>
              </w:rPr>
              <w:t xml:space="preserve">n a range of  </w:t>
            </w:r>
            <w:r w:rsidRPr="00A40B18">
              <w:rPr>
                <w:color w:val="000000"/>
                <w:szCs w:val="19"/>
                <w:shd w:val="clear" w:color="auto" w:fill="FFFFFF"/>
              </w:rPr>
              <w:t>issues.</w:t>
            </w:r>
          </w:p>
        </w:tc>
      </w:tr>
    </w:tbl>
    <w:p w:rsidR="0016103B" w:rsidRDefault="0016103B"/>
    <w:p w:rsidR="00CC3CB8" w:rsidRDefault="00CC3CB8"/>
    <w:p w:rsidR="00CC3CB8" w:rsidRDefault="00CC3CB8"/>
    <w:p w:rsidR="00086A5B" w:rsidRDefault="00086A5B"/>
    <w:p w:rsidR="00BE7734" w:rsidRDefault="00BE7734"/>
    <w:p w:rsidR="002E14E5" w:rsidRDefault="002E14E5"/>
    <w:sectPr w:rsidR="002E14E5" w:rsidSect="00D63073">
      <w:headerReference w:type="default" r:id="rId26"/>
      <w:foot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68" w:rsidRDefault="00790D68" w:rsidP="002E14E5">
      <w:r>
        <w:separator/>
      </w:r>
    </w:p>
  </w:endnote>
  <w:endnote w:type="continuationSeparator" w:id="0">
    <w:p w:rsidR="00790D68" w:rsidRDefault="00790D68"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357879">
          <w:rPr>
            <w:noProof/>
          </w:rPr>
          <w:t>1</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68" w:rsidRDefault="00790D68" w:rsidP="002E14E5">
      <w:r>
        <w:separator/>
      </w:r>
    </w:p>
  </w:footnote>
  <w:footnote w:type="continuationSeparator" w:id="0">
    <w:p w:rsidR="00790D68" w:rsidRDefault="00790D68"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790D68"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0C6037"/>
    <w:rsid w:val="000D6E4F"/>
    <w:rsid w:val="0016103B"/>
    <w:rsid w:val="00170999"/>
    <w:rsid w:val="00294DB3"/>
    <w:rsid w:val="002B4367"/>
    <w:rsid w:val="002E14E5"/>
    <w:rsid w:val="00351FD2"/>
    <w:rsid w:val="00357879"/>
    <w:rsid w:val="003B35D0"/>
    <w:rsid w:val="004F0554"/>
    <w:rsid w:val="00566E6A"/>
    <w:rsid w:val="00571E68"/>
    <w:rsid w:val="00590F4D"/>
    <w:rsid w:val="006067D4"/>
    <w:rsid w:val="006726AF"/>
    <w:rsid w:val="006F3C96"/>
    <w:rsid w:val="00703FF7"/>
    <w:rsid w:val="00790D68"/>
    <w:rsid w:val="00797AF7"/>
    <w:rsid w:val="00807C22"/>
    <w:rsid w:val="00944FA7"/>
    <w:rsid w:val="009530BF"/>
    <w:rsid w:val="00976557"/>
    <w:rsid w:val="009F7F2F"/>
    <w:rsid w:val="00A40B18"/>
    <w:rsid w:val="00AF67CA"/>
    <w:rsid w:val="00BE7734"/>
    <w:rsid w:val="00C74400"/>
    <w:rsid w:val="00CA2455"/>
    <w:rsid w:val="00CA29F5"/>
    <w:rsid w:val="00CC3CB8"/>
    <w:rsid w:val="00D40BBA"/>
    <w:rsid w:val="00D63073"/>
    <w:rsid w:val="00E07972"/>
    <w:rsid w:val="00F11D3F"/>
    <w:rsid w:val="00F308CC"/>
    <w:rsid w:val="00F8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uiPriority w:val="20"/>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uiPriority w:val="99"/>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16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905">
      <w:bodyDiv w:val="1"/>
      <w:marLeft w:val="0"/>
      <w:marRight w:val="0"/>
      <w:marTop w:val="0"/>
      <w:marBottom w:val="0"/>
      <w:divBdr>
        <w:top w:val="none" w:sz="0" w:space="0" w:color="auto"/>
        <w:left w:val="none" w:sz="0" w:space="0" w:color="auto"/>
        <w:bottom w:val="none" w:sz="0" w:space="0" w:color="auto"/>
        <w:right w:val="none" w:sz="0" w:space="0" w:color="auto"/>
      </w:divBdr>
    </w:div>
    <w:div w:id="592322846">
      <w:bodyDiv w:val="1"/>
      <w:marLeft w:val="0"/>
      <w:marRight w:val="0"/>
      <w:marTop w:val="0"/>
      <w:marBottom w:val="0"/>
      <w:divBdr>
        <w:top w:val="none" w:sz="0" w:space="0" w:color="auto"/>
        <w:left w:val="none" w:sz="0" w:space="0" w:color="auto"/>
        <w:bottom w:val="none" w:sz="0" w:space="0" w:color="auto"/>
        <w:right w:val="none" w:sz="0" w:space="0" w:color="auto"/>
      </w:divBdr>
    </w:div>
    <w:div w:id="1605724905">
      <w:bodyDiv w:val="1"/>
      <w:marLeft w:val="0"/>
      <w:marRight w:val="0"/>
      <w:marTop w:val="0"/>
      <w:marBottom w:val="0"/>
      <w:divBdr>
        <w:top w:val="none" w:sz="0" w:space="0" w:color="auto"/>
        <w:left w:val="none" w:sz="0" w:space="0" w:color="auto"/>
        <w:bottom w:val="none" w:sz="0" w:space="0" w:color="auto"/>
        <w:right w:val="none" w:sz="0" w:space="0" w:color="auto"/>
      </w:divBdr>
      <w:divsChild>
        <w:div w:id="1707366198">
          <w:marLeft w:val="0"/>
          <w:marRight w:val="0"/>
          <w:marTop w:val="0"/>
          <w:marBottom w:val="0"/>
          <w:divBdr>
            <w:top w:val="none" w:sz="0" w:space="0" w:color="auto"/>
            <w:left w:val="none" w:sz="0" w:space="0" w:color="auto"/>
            <w:bottom w:val="none" w:sz="0" w:space="0" w:color="auto"/>
            <w:right w:val="none" w:sz="0" w:space="0" w:color="auto"/>
          </w:divBdr>
        </w:div>
      </w:divsChild>
    </w:div>
    <w:div w:id="19273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metrix.com/" TargetMode="External"/><Relationship Id="rId13" Type="http://schemas.openxmlformats.org/officeDocument/2006/relationships/hyperlink" Target="http://www.gutenberg.org/wiki/Main_Page" TargetMode="External"/><Relationship Id="rId18" Type="http://schemas.openxmlformats.org/officeDocument/2006/relationships/hyperlink" Target="https://www.youtube.com/watch?v=E0zw0JfWDyk&amp;feature=youtu.b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youtube.com/watch?v=SOQCA3RsHH0" TargetMode="External"/><Relationship Id="rId7" Type="http://schemas.openxmlformats.org/officeDocument/2006/relationships/hyperlink" Target="http://www.braingle.com/" TargetMode="External"/><Relationship Id="rId12" Type="http://schemas.openxmlformats.org/officeDocument/2006/relationships/hyperlink" Target="http://www.google.com/earth/explore/showcase/moon.html" TargetMode="External"/><Relationship Id="rId17" Type="http://schemas.openxmlformats.org/officeDocument/2006/relationships/hyperlink" Target="http://livefreehomehealthcare.com/livefree/wp-content/uploads/Exercise-Activity_Simple-Strength-Balance-Flexibility-Exercises-to-do-at-Home_Live-Free-Home-Health-Care.pdf" TargetMode="External"/><Relationship Id="rId25" Type="http://schemas.openxmlformats.org/officeDocument/2006/relationships/hyperlink" Target="http://www.eldercare.gov/Eldercare.NET/Public/Resources/Federal_Websites.aspx" TargetMode="External"/><Relationship Id="rId2" Type="http://schemas.openxmlformats.org/officeDocument/2006/relationships/settings" Target="settings.xml"/><Relationship Id="rId16" Type="http://schemas.openxmlformats.org/officeDocument/2006/relationships/hyperlink" Target="http://www.seniorexercisesonline.com/members-page.html" TargetMode="External"/><Relationship Id="rId20" Type="http://schemas.openxmlformats.org/officeDocument/2006/relationships/hyperlink" Target="https://www.youtube.com/watch?v=c3NDzgqjfyU&amp;feature=youtu.b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arpbrains.com/brainteasers/" TargetMode="External"/><Relationship Id="rId11" Type="http://schemas.openxmlformats.org/officeDocument/2006/relationships/hyperlink" Target="http://www.aoc.gov/virtual-tours/botanicgarden/tourfiles/index.html" TargetMode="External"/><Relationship Id="rId24" Type="http://schemas.openxmlformats.org/officeDocument/2006/relationships/hyperlink" Target="http://savvysenior.org/seniorresources.htm" TargetMode="External"/><Relationship Id="rId5" Type="http://schemas.openxmlformats.org/officeDocument/2006/relationships/endnotes" Target="endnotes.xml"/><Relationship Id="rId15" Type="http://schemas.openxmlformats.org/officeDocument/2006/relationships/hyperlink" Target="http://www.fantasticfiction.co.uk/" TargetMode="External"/><Relationship Id="rId23" Type="http://schemas.openxmlformats.org/officeDocument/2006/relationships/hyperlink" Target="http://www.eatright.org/resources/for-seniors" TargetMode="External"/><Relationship Id="rId28" Type="http://schemas.openxmlformats.org/officeDocument/2006/relationships/fontTable" Target="fontTable.xml"/><Relationship Id="rId10" Type="http://schemas.openxmlformats.org/officeDocument/2006/relationships/hyperlink" Target="http://www.mnh.si.edu/panoramas/" TargetMode="External"/><Relationship Id="rId19" Type="http://schemas.openxmlformats.org/officeDocument/2006/relationships/hyperlink" Target="https://www.youtube.com/watch?v=SOQCA3RsHH0" TargetMode="External"/><Relationship Id="rId4" Type="http://schemas.openxmlformats.org/officeDocument/2006/relationships/footnotes" Target="footnotes.xml"/><Relationship Id="rId9" Type="http://schemas.openxmlformats.org/officeDocument/2006/relationships/hyperlink" Target="http://www.mountvernon.org/site/virtual-tour/?gclid=CjwKEAiA2ve0BRDCgqDtmYXlyjkSJACEPmdwS8q-VuJFeJPJdHa2Xl8kMivsdxOpLdTmBcJg66aU_hoCavjw_wcB" TargetMode="External"/><Relationship Id="rId14" Type="http://schemas.openxmlformats.org/officeDocument/2006/relationships/hyperlink" Target="http://www.cozy-mystery.com/" TargetMode="External"/><Relationship Id="rId22" Type="http://schemas.openxmlformats.org/officeDocument/2006/relationships/hyperlink" Target="http://www.nutrition.gov/life-stages/senior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2</cp:revision>
  <cp:lastPrinted>2014-08-29T16:22:00Z</cp:lastPrinted>
  <dcterms:created xsi:type="dcterms:W3CDTF">2016-01-19T22:22:00Z</dcterms:created>
  <dcterms:modified xsi:type="dcterms:W3CDTF">2016-01-19T22:22:00Z</dcterms:modified>
</cp:coreProperties>
</file>